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B5795D" w14:textId="77777777" w:rsidR="00F472F4" w:rsidRPr="00951F1E" w:rsidRDefault="00F472F4" w:rsidP="00F472F4">
      <w:pPr>
        <w:rPr>
          <w:vanish/>
          <w:sz w:val="22"/>
          <w:szCs w:val="28"/>
        </w:rPr>
      </w:pPr>
    </w:p>
    <w:p w14:paraId="49F39EF1" w14:textId="77777777" w:rsidR="00E77E6B" w:rsidRDefault="00E77E6B" w:rsidP="006E127E">
      <w:pPr>
        <w:ind w:right="-184"/>
        <w:rPr>
          <w:rFonts w:ascii="Arial" w:hAnsi="Arial"/>
          <w:noProof/>
          <w:szCs w:val="20"/>
        </w:rPr>
      </w:pPr>
    </w:p>
    <w:p w14:paraId="0DA7E093" w14:textId="77777777" w:rsidR="00E77E6B" w:rsidRDefault="00E77E6B" w:rsidP="006E127E">
      <w:pPr>
        <w:ind w:right="-184"/>
        <w:rPr>
          <w:rFonts w:ascii="Arial" w:hAnsi="Arial"/>
          <w:noProof/>
          <w:szCs w:val="20"/>
        </w:rPr>
      </w:pPr>
    </w:p>
    <w:p w14:paraId="673AFF8C" w14:textId="1EAEFDD7" w:rsidR="00E77E6B" w:rsidRPr="00E77E6B" w:rsidRDefault="00E77E6B" w:rsidP="006E127E">
      <w:pPr>
        <w:ind w:right="-184"/>
        <w:rPr>
          <w:rFonts w:ascii="Arial" w:hAnsi="Arial"/>
          <w:b/>
          <w:bCs/>
          <w:noProof/>
          <w:sz w:val="36"/>
          <w:szCs w:val="36"/>
        </w:rPr>
      </w:pPr>
    </w:p>
    <w:p w14:paraId="13E4D367" w14:textId="77777777" w:rsidR="005A5225" w:rsidRDefault="005A5225" w:rsidP="005A5225">
      <w:pPr>
        <w:pBdr>
          <w:top w:val="single" w:sz="4" w:space="1" w:color="auto"/>
          <w:left w:val="single" w:sz="4" w:space="4" w:color="auto"/>
          <w:bottom w:val="single" w:sz="4" w:space="1" w:color="auto"/>
          <w:right w:val="single" w:sz="4" w:space="4" w:color="auto"/>
        </w:pBdr>
        <w:jc w:val="center"/>
      </w:pPr>
      <w:r>
        <w:t>Toelichting ‘Houtkantenplan Gemeente Essen’</w:t>
      </w:r>
    </w:p>
    <w:p w14:paraId="4C8EC626" w14:textId="77777777" w:rsidR="005A5225" w:rsidRDefault="005A5225" w:rsidP="005A5225"/>
    <w:p w14:paraId="1C546E55" w14:textId="77777777" w:rsidR="005A5225" w:rsidRDefault="005A5225" w:rsidP="005A5225">
      <w:r>
        <w:t xml:space="preserve">In oktober 2023 werd door de Vlaamse Landmaatschappij in uitvoering van het Vlaams Houtkantenplan een projectoproep houtkanten gelanceerd.  </w:t>
      </w:r>
    </w:p>
    <w:p w14:paraId="7810C0DA" w14:textId="77777777" w:rsidR="005A5225" w:rsidRDefault="005A5225" w:rsidP="005A5225"/>
    <w:p w14:paraId="6E197424" w14:textId="77777777" w:rsidR="005A5225" w:rsidRDefault="005A5225" w:rsidP="005A5225">
      <w:r>
        <w:t xml:space="preserve">Samen met Regionaal Landschap de </w:t>
      </w:r>
      <w:proofErr w:type="spellStart"/>
      <w:r>
        <w:t>Voorkempen</w:t>
      </w:r>
      <w:proofErr w:type="spellEnd"/>
      <w:r>
        <w:t xml:space="preserve"> (RLDV) heeft de gemeente Essen hun aanvraag in twee projectengebieden opgesplitst en uitgewerkt.  Uit 24 deelnemende projecten in Vlaanderen is de aanvraag van Essen uiteindelijk met succes onthaald en geselecteerd.  Na goedkeuring van het college kan het houtkantenplan in 2024 van start gaan.  Het traject loopt in eerste instantie tot en met 2028.</w:t>
      </w:r>
    </w:p>
    <w:p w14:paraId="256C14D6" w14:textId="77777777" w:rsidR="005A5225" w:rsidRDefault="005A5225" w:rsidP="005A5225"/>
    <w:p w14:paraId="61896AEF" w14:textId="4FF1AF01" w:rsidR="005A5225" w:rsidRDefault="005A5225" w:rsidP="005A5225">
      <w:r>
        <w:t xml:space="preserve">Het houtkantenplan is specifiek gericht op het behouden en versterken van houtkanten, struwelen en waardevolle groenbuffers op openbaar domein. Houtkanten vormen belangrijke ecologische en </w:t>
      </w:r>
      <w:proofErr w:type="spellStart"/>
      <w:r>
        <w:t>biodiverse</w:t>
      </w:r>
      <w:proofErr w:type="spellEnd"/>
      <w:r>
        <w:t xml:space="preserve"> verbindingen tussen grotere natuur- en groengebieden.</w:t>
      </w:r>
      <w:r>
        <w:t xml:space="preserve"> </w:t>
      </w:r>
      <w:r>
        <w:t xml:space="preserve">Ze vervullen een onmiskenbare rol als groenblauwe corridor voor inheemse flora-en faunamigratie.  </w:t>
      </w:r>
    </w:p>
    <w:p w14:paraId="39251048" w14:textId="77777777" w:rsidR="005A5225" w:rsidRDefault="005A5225" w:rsidP="005A5225"/>
    <w:p w14:paraId="6FD8355A" w14:textId="77777777" w:rsidR="005A5225" w:rsidRDefault="005A5225" w:rsidP="005A5225">
      <w:r>
        <w:t xml:space="preserve">Het eerste projectgebied situeert zich in Essen-Hoek en focust zich op een sterkere verbinding tussen de Brabantse wal en de Kalmthoutse Heide </w:t>
      </w:r>
      <w:proofErr w:type="spellStart"/>
      <w:r>
        <w:t>dmv</w:t>
      </w:r>
      <w:proofErr w:type="spellEnd"/>
      <w:r>
        <w:t xml:space="preserve"> houtkanten.</w:t>
      </w:r>
    </w:p>
    <w:p w14:paraId="204F2A87" w14:textId="77777777" w:rsidR="005A5225" w:rsidRDefault="005A5225" w:rsidP="005A5225"/>
    <w:p w14:paraId="5483B86D" w14:textId="77777777" w:rsidR="005A5225" w:rsidRDefault="005A5225" w:rsidP="005A5225">
      <w:r>
        <w:t xml:space="preserve">Het tweede projectgebied focust zich op de groenblauwe connectie tussen de </w:t>
      </w:r>
      <w:proofErr w:type="spellStart"/>
      <w:r>
        <w:t>Horendonkse</w:t>
      </w:r>
      <w:proofErr w:type="spellEnd"/>
      <w:r>
        <w:t xml:space="preserve"> bossen en de Kalmthoutse Heide.  Gedurende het gehele traject van het houtkantenplan zullen in beide projecten – waar het mogelijk is - kleine groene ‘stapstenen’ tussen de grote natuur-en groengebieden zoveel mogelijk gekoppeld en ecologisch verbonden worden met elkaar.</w:t>
      </w:r>
    </w:p>
    <w:p w14:paraId="7FA94F14" w14:textId="77777777" w:rsidR="005A5225" w:rsidRDefault="005A5225" w:rsidP="005A5225"/>
    <w:p w14:paraId="5C471BD1" w14:textId="77777777" w:rsidR="005A5225" w:rsidRDefault="005A5225" w:rsidP="005A5225">
      <w:r>
        <w:t xml:space="preserve">Door de erkenning en het ministerieel besluit wordt de volledige </w:t>
      </w:r>
      <w:proofErr w:type="spellStart"/>
      <w:r>
        <w:t>beheerskost</w:t>
      </w:r>
      <w:proofErr w:type="spellEnd"/>
      <w:r>
        <w:t xml:space="preserve"> van de twee projecten gedurende 4 jaar voor meer dan 2/3 gesubsidieerd door de Vlaamse overheid.  Het eigen aandeel in de kosten inzake beheer en aanplanten van de houtkanten voor beide projecten bedraagt €21315,52 op een totaalkost van €71091,42 voor beide projectgebieden. </w:t>
      </w:r>
    </w:p>
    <w:p w14:paraId="7D66479D" w14:textId="77777777" w:rsidR="005A5225" w:rsidRDefault="005A5225" w:rsidP="005A5225"/>
    <w:p w14:paraId="2F03022F" w14:textId="77777777" w:rsidR="005A5225" w:rsidRDefault="005A5225" w:rsidP="005A5225">
      <w:r>
        <w:t xml:space="preserve">RLDV en de milieudienst van de gemeente Essen zullen instaan voor de uitvoering en opvolging van het goedgekeurde houtkantenplan waarbij niet enkel aandacht wordt besteed aan het aanplanten van nieuwe houtkanten maar ook het beheer en behoud van bestaande groenbuffers op openbaar domein.  Op privaat percelen worden er binnen het houtkantenplan geen werken uitgevoerd.  Het project situeert zich enkel op gronden die eigendom zijn van de gemeente.  De regie ligt bij het RLDV die de communicatie met de aangelanden op zich neemt. </w:t>
      </w:r>
    </w:p>
    <w:p w14:paraId="540F60A1" w14:textId="77777777" w:rsidR="005A5225" w:rsidRDefault="005A5225" w:rsidP="005A5225"/>
    <w:p w14:paraId="21779613" w14:textId="57D651DD" w:rsidR="005A5225" w:rsidRDefault="005A5225" w:rsidP="005A5225">
      <w:r>
        <w:t>De gemeente Essen is bijzonder trots op het goedgekeurde houtkantenplan en is hierbij ook de eerste gemeente in Vlaanderen die het op deze manier heeft uitgewerkt.  Op termijn moet het plan een ecologische boost geven aan de biodiversiteit in onze landelijke gemeente.</w:t>
      </w:r>
    </w:p>
    <w:p w14:paraId="20287926" w14:textId="53011E19" w:rsidR="009F50EB" w:rsidRDefault="009F50EB" w:rsidP="00E00F59">
      <w:pPr>
        <w:rPr>
          <w:sz w:val="22"/>
          <w:szCs w:val="28"/>
        </w:rPr>
      </w:pPr>
    </w:p>
    <w:p w14:paraId="6B25384D" w14:textId="77777777" w:rsidR="005A5225" w:rsidRPr="009F50EB" w:rsidRDefault="005A5225" w:rsidP="00E00F59">
      <w:pPr>
        <w:rPr>
          <w:sz w:val="22"/>
          <w:szCs w:val="28"/>
        </w:rPr>
      </w:pPr>
    </w:p>
    <w:sectPr w:rsidR="005A5225" w:rsidRPr="009F50EB" w:rsidSect="00BA18E5">
      <w:headerReference w:type="even" r:id="rId8"/>
      <w:headerReference w:type="default" r:id="rId9"/>
      <w:headerReference w:type="first" r:id="rId10"/>
      <w:type w:val="continuous"/>
      <w:pgSz w:w="11906" w:h="16838"/>
      <w:pgMar w:top="2090" w:right="1134" w:bottom="1418"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CD99CA" w14:textId="77777777" w:rsidR="00D0423A" w:rsidRDefault="00D0423A" w:rsidP="004B1E1C">
      <w:r>
        <w:separator/>
      </w:r>
    </w:p>
  </w:endnote>
  <w:endnote w:type="continuationSeparator" w:id="0">
    <w:p w14:paraId="21EA1555" w14:textId="77777777" w:rsidR="00D0423A" w:rsidRDefault="00D0423A" w:rsidP="004B1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CA4C8C" w14:textId="77777777" w:rsidR="00D0423A" w:rsidRDefault="00D0423A" w:rsidP="004B1E1C">
      <w:r>
        <w:separator/>
      </w:r>
    </w:p>
  </w:footnote>
  <w:footnote w:type="continuationSeparator" w:id="0">
    <w:p w14:paraId="53A9F45E" w14:textId="77777777" w:rsidR="00D0423A" w:rsidRDefault="00D0423A" w:rsidP="004B1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35E71" w14:textId="77777777" w:rsidR="00C70D8C" w:rsidRDefault="00000000">
    <w:pPr>
      <w:pStyle w:val="Koptekst"/>
    </w:pPr>
    <w:r>
      <w:rPr>
        <w:noProof/>
      </w:rPr>
      <w:pict w14:anchorId="13251F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54110" o:spid="_x0000_s1026" type="#_x0000_t75" style="position:absolute;margin-left:0;margin-top:0;width:595.45pt;height:842.05pt;z-index:-251658752;mso-position-horizontal:center;mso-position-horizontal-relative:margin;mso-position-vertical:center;mso-position-vertical-relative:margin" o:allowincell="f">
          <v:imagedata r:id="rId1" o:title="Briefhoof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46D62" w14:textId="77777777" w:rsidR="004B1E1C" w:rsidRDefault="004B1E1C" w:rsidP="004B1E1C">
    <w:pPr>
      <w:pStyle w:val="Koptekst"/>
      <w:ind w:left="-1134" w:right="-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FF040" w14:textId="77777777" w:rsidR="00C70D8C" w:rsidRDefault="00000000">
    <w:pPr>
      <w:pStyle w:val="Koptekst"/>
    </w:pPr>
    <w:r>
      <w:rPr>
        <w:noProof/>
      </w:rPr>
      <w:pict w14:anchorId="12431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54109" o:spid="_x0000_s1025" type="#_x0000_t75" style="position:absolute;margin-left:-56.8pt;margin-top:-104.35pt;width:595.45pt;height:842.05pt;z-index:-251659776;mso-position-horizontal-relative:margin;mso-position-vertical-relative:margin" o:allowincell="f">
          <v:imagedata r:id="rId1" o:title="Briefhoof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0B3ADE"/>
    <w:multiLevelType w:val="hybridMultilevel"/>
    <w:tmpl w:val="3DC40EC6"/>
    <w:lvl w:ilvl="0" w:tplc="87D0DA9C">
      <w:start w:val="1"/>
      <w:numFmt w:val="bullet"/>
      <w:lvlText w:val="-"/>
      <w:lvlJc w:val="left"/>
      <w:pPr>
        <w:ind w:left="1785" w:hanging="360"/>
      </w:pPr>
      <w:rPr>
        <w:rFonts w:ascii="Calibri" w:eastAsia="Times New Roman" w:hAnsi="Calibri" w:cs="Calibri" w:hint="default"/>
      </w:rPr>
    </w:lvl>
    <w:lvl w:ilvl="1" w:tplc="20000003">
      <w:start w:val="1"/>
      <w:numFmt w:val="bullet"/>
      <w:lvlText w:val="o"/>
      <w:lvlJc w:val="left"/>
      <w:pPr>
        <w:ind w:left="2505" w:hanging="360"/>
      </w:pPr>
      <w:rPr>
        <w:rFonts w:ascii="Courier New" w:hAnsi="Courier New" w:cs="Courier New" w:hint="default"/>
      </w:rPr>
    </w:lvl>
    <w:lvl w:ilvl="2" w:tplc="20000005" w:tentative="1">
      <w:start w:val="1"/>
      <w:numFmt w:val="bullet"/>
      <w:lvlText w:val=""/>
      <w:lvlJc w:val="left"/>
      <w:pPr>
        <w:ind w:left="3225" w:hanging="360"/>
      </w:pPr>
      <w:rPr>
        <w:rFonts w:ascii="Wingdings" w:hAnsi="Wingdings" w:hint="default"/>
      </w:rPr>
    </w:lvl>
    <w:lvl w:ilvl="3" w:tplc="20000001" w:tentative="1">
      <w:start w:val="1"/>
      <w:numFmt w:val="bullet"/>
      <w:lvlText w:val=""/>
      <w:lvlJc w:val="left"/>
      <w:pPr>
        <w:ind w:left="3945" w:hanging="360"/>
      </w:pPr>
      <w:rPr>
        <w:rFonts w:ascii="Symbol" w:hAnsi="Symbol" w:hint="default"/>
      </w:rPr>
    </w:lvl>
    <w:lvl w:ilvl="4" w:tplc="20000003" w:tentative="1">
      <w:start w:val="1"/>
      <w:numFmt w:val="bullet"/>
      <w:lvlText w:val="o"/>
      <w:lvlJc w:val="left"/>
      <w:pPr>
        <w:ind w:left="4665" w:hanging="360"/>
      </w:pPr>
      <w:rPr>
        <w:rFonts w:ascii="Courier New" w:hAnsi="Courier New" w:cs="Courier New" w:hint="default"/>
      </w:rPr>
    </w:lvl>
    <w:lvl w:ilvl="5" w:tplc="20000005" w:tentative="1">
      <w:start w:val="1"/>
      <w:numFmt w:val="bullet"/>
      <w:lvlText w:val=""/>
      <w:lvlJc w:val="left"/>
      <w:pPr>
        <w:ind w:left="5385" w:hanging="360"/>
      </w:pPr>
      <w:rPr>
        <w:rFonts w:ascii="Wingdings" w:hAnsi="Wingdings" w:hint="default"/>
      </w:rPr>
    </w:lvl>
    <w:lvl w:ilvl="6" w:tplc="20000001" w:tentative="1">
      <w:start w:val="1"/>
      <w:numFmt w:val="bullet"/>
      <w:lvlText w:val=""/>
      <w:lvlJc w:val="left"/>
      <w:pPr>
        <w:ind w:left="6105" w:hanging="360"/>
      </w:pPr>
      <w:rPr>
        <w:rFonts w:ascii="Symbol" w:hAnsi="Symbol" w:hint="default"/>
      </w:rPr>
    </w:lvl>
    <w:lvl w:ilvl="7" w:tplc="20000003" w:tentative="1">
      <w:start w:val="1"/>
      <w:numFmt w:val="bullet"/>
      <w:lvlText w:val="o"/>
      <w:lvlJc w:val="left"/>
      <w:pPr>
        <w:ind w:left="6825" w:hanging="360"/>
      </w:pPr>
      <w:rPr>
        <w:rFonts w:ascii="Courier New" w:hAnsi="Courier New" w:cs="Courier New" w:hint="default"/>
      </w:rPr>
    </w:lvl>
    <w:lvl w:ilvl="8" w:tplc="20000005" w:tentative="1">
      <w:start w:val="1"/>
      <w:numFmt w:val="bullet"/>
      <w:lvlText w:val=""/>
      <w:lvlJc w:val="left"/>
      <w:pPr>
        <w:ind w:left="7545" w:hanging="360"/>
      </w:pPr>
      <w:rPr>
        <w:rFonts w:ascii="Wingdings" w:hAnsi="Wingdings" w:hint="default"/>
      </w:rPr>
    </w:lvl>
  </w:abstractNum>
  <w:abstractNum w:abstractNumId="1" w15:restartNumberingAfterBreak="0">
    <w:nsid w:val="2F8C4EB9"/>
    <w:multiLevelType w:val="hybridMultilevel"/>
    <w:tmpl w:val="DD04883A"/>
    <w:lvl w:ilvl="0" w:tplc="08130001">
      <w:start w:val="1"/>
      <w:numFmt w:val="bullet"/>
      <w:lvlText w:val=""/>
      <w:lvlJc w:val="left"/>
      <w:pPr>
        <w:ind w:left="765" w:hanging="360"/>
      </w:pPr>
      <w:rPr>
        <w:rFonts w:ascii="Symbol" w:hAnsi="Symbol"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2" w15:restartNumberingAfterBreak="0">
    <w:nsid w:val="436C4121"/>
    <w:multiLevelType w:val="hybridMultilevel"/>
    <w:tmpl w:val="6D221F14"/>
    <w:lvl w:ilvl="0" w:tplc="B8B453D4">
      <w:numFmt w:val="bullet"/>
      <w:lvlText w:val="-"/>
      <w:lvlJc w:val="left"/>
      <w:pPr>
        <w:ind w:left="720" w:hanging="360"/>
      </w:pPr>
      <w:rPr>
        <w:rFonts w:ascii="Arial" w:eastAsia="Times New Roman" w:hAnsi="Arial" w:cs="Arial" w:hint="default"/>
        <w:u w:val="singl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932054625">
    <w:abstractNumId w:val="1"/>
  </w:num>
  <w:num w:numId="2" w16cid:durableId="1450777563">
    <w:abstractNumId w:val="2"/>
  </w:num>
  <w:num w:numId="3" w16cid:durableId="114296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D3D"/>
    <w:rsid w:val="000020FC"/>
    <w:rsid w:val="00023969"/>
    <w:rsid w:val="00051B6A"/>
    <w:rsid w:val="000532F0"/>
    <w:rsid w:val="00080DB5"/>
    <w:rsid w:val="00085B68"/>
    <w:rsid w:val="000A62BD"/>
    <w:rsid w:val="000B54CC"/>
    <w:rsid w:val="000D634D"/>
    <w:rsid w:val="000D6F1E"/>
    <w:rsid w:val="000E1D39"/>
    <w:rsid w:val="000E47EC"/>
    <w:rsid w:val="0010624A"/>
    <w:rsid w:val="00117009"/>
    <w:rsid w:val="00133815"/>
    <w:rsid w:val="00141BF9"/>
    <w:rsid w:val="00150793"/>
    <w:rsid w:val="001741BE"/>
    <w:rsid w:val="00176076"/>
    <w:rsid w:val="00187845"/>
    <w:rsid w:val="00193A14"/>
    <w:rsid w:val="001B0E03"/>
    <w:rsid w:val="001C2749"/>
    <w:rsid w:val="001E2844"/>
    <w:rsid w:val="00200E65"/>
    <w:rsid w:val="0020246D"/>
    <w:rsid w:val="002267F3"/>
    <w:rsid w:val="00247AE6"/>
    <w:rsid w:val="00262944"/>
    <w:rsid w:val="002659CC"/>
    <w:rsid w:val="00266FF7"/>
    <w:rsid w:val="00274937"/>
    <w:rsid w:val="002802A2"/>
    <w:rsid w:val="00280380"/>
    <w:rsid w:val="00294A16"/>
    <w:rsid w:val="00296B8F"/>
    <w:rsid w:val="002A1309"/>
    <w:rsid w:val="002A1D9B"/>
    <w:rsid w:val="002A5681"/>
    <w:rsid w:val="002B5044"/>
    <w:rsid w:val="002B5A0D"/>
    <w:rsid w:val="002B6A62"/>
    <w:rsid w:val="002E3CA0"/>
    <w:rsid w:val="002F3C0D"/>
    <w:rsid w:val="002F49B7"/>
    <w:rsid w:val="00306A9A"/>
    <w:rsid w:val="003229FB"/>
    <w:rsid w:val="00341CD3"/>
    <w:rsid w:val="003605FB"/>
    <w:rsid w:val="00362F33"/>
    <w:rsid w:val="003773CE"/>
    <w:rsid w:val="0038321F"/>
    <w:rsid w:val="00384139"/>
    <w:rsid w:val="00395468"/>
    <w:rsid w:val="003A292D"/>
    <w:rsid w:val="003A6FAA"/>
    <w:rsid w:val="003C1E0D"/>
    <w:rsid w:val="003C3098"/>
    <w:rsid w:val="003E7442"/>
    <w:rsid w:val="003F3721"/>
    <w:rsid w:val="0040597D"/>
    <w:rsid w:val="00422E8A"/>
    <w:rsid w:val="00440978"/>
    <w:rsid w:val="00445CD4"/>
    <w:rsid w:val="00446326"/>
    <w:rsid w:val="004470FE"/>
    <w:rsid w:val="00453143"/>
    <w:rsid w:val="0045616A"/>
    <w:rsid w:val="004847A1"/>
    <w:rsid w:val="00487C41"/>
    <w:rsid w:val="00494A72"/>
    <w:rsid w:val="00495383"/>
    <w:rsid w:val="004A1FD9"/>
    <w:rsid w:val="004B1E1C"/>
    <w:rsid w:val="004B3B56"/>
    <w:rsid w:val="004C57F5"/>
    <w:rsid w:val="004D3C48"/>
    <w:rsid w:val="004E7189"/>
    <w:rsid w:val="004F1699"/>
    <w:rsid w:val="004F7D11"/>
    <w:rsid w:val="00502100"/>
    <w:rsid w:val="0050461F"/>
    <w:rsid w:val="00506A38"/>
    <w:rsid w:val="00514053"/>
    <w:rsid w:val="0051648B"/>
    <w:rsid w:val="00540D20"/>
    <w:rsid w:val="005427E2"/>
    <w:rsid w:val="00545E61"/>
    <w:rsid w:val="00556ECF"/>
    <w:rsid w:val="00561A75"/>
    <w:rsid w:val="00580FEF"/>
    <w:rsid w:val="00584BD0"/>
    <w:rsid w:val="00591F98"/>
    <w:rsid w:val="005920EE"/>
    <w:rsid w:val="005929F4"/>
    <w:rsid w:val="00595B9B"/>
    <w:rsid w:val="005A5225"/>
    <w:rsid w:val="005B09CA"/>
    <w:rsid w:val="005B3086"/>
    <w:rsid w:val="005B6482"/>
    <w:rsid w:val="005C329F"/>
    <w:rsid w:val="005C6292"/>
    <w:rsid w:val="005D2301"/>
    <w:rsid w:val="005F48A6"/>
    <w:rsid w:val="00610999"/>
    <w:rsid w:val="00614FFD"/>
    <w:rsid w:val="00622847"/>
    <w:rsid w:val="00631766"/>
    <w:rsid w:val="00634F18"/>
    <w:rsid w:val="006501B9"/>
    <w:rsid w:val="006508F0"/>
    <w:rsid w:val="00663AAD"/>
    <w:rsid w:val="006743A2"/>
    <w:rsid w:val="006969F1"/>
    <w:rsid w:val="006C24C1"/>
    <w:rsid w:val="006C5D3D"/>
    <w:rsid w:val="006E127E"/>
    <w:rsid w:val="006E6F03"/>
    <w:rsid w:val="006F2506"/>
    <w:rsid w:val="006F5905"/>
    <w:rsid w:val="007009DA"/>
    <w:rsid w:val="007178C2"/>
    <w:rsid w:val="007211DC"/>
    <w:rsid w:val="00725616"/>
    <w:rsid w:val="00734F62"/>
    <w:rsid w:val="0074184D"/>
    <w:rsid w:val="00763BBB"/>
    <w:rsid w:val="0077004B"/>
    <w:rsid w:val="00775151"/>
    <w:rsid w:val="00775BAA"/>
    <w:rsid w:val="00780CC9"/>
    <w:rsid w:val="007914D6"/>
    <w:rsid w:val="007930BB"/>
    <w:rsid w:val="007A72D3"/>
    <w:rsid w:val="007C03E6"/>
    <w:rsid w:val="007C4128"/>
    <w:rsid w:val="007D6218"/>
    <w:rsid w:val="00805EB1"/>
    <w:rsid w:val="00807753"/>
    <w:rsid w:val="008422FF"/>
    <w:rsid w:val="0084379B"/>
    <w:rsid w:val="00850B81"/>
    <w:rsid w:val="00853427"/>
    <w:rsid w:val="00876755"/>
    <w:rsid w:val="008A044D"/>
    <w:rsid w:val="008B6148"/>
    <w:rsid w:val="008B6844"/>
    <w:rsid w:val="008B7607"/>
    <w:rsid w:val="008C4DA4"/>
    <w:rsid w:val="008D3D34"/>
    <w:rsid w:val="008E4C14"/>
    <w:rsid w:val="008E588F"/>
    <w:rsid w:val="00912666"/>
    <w:rsid w:val="009156D5"/>
    <w:rsid w:val="00922461"/>
    <w:rsid w:val="009278A6"/>
    <w:rsid w:val="009463A2"/>
    <w:rsid w:val="00946A14"/>
    <w:rsid w:val="00951802"/>
    <w:rsid w:val="00951F1E"/>
    <w:rsid w:val="00974B6D"/>
    <w:rsid w:val="009A002F"/>
    <w:rsid w:val="009A22D0"/>
    <w:rsid w:val="009C11F7"/>
    <w:rsid w:val="009F0E56"/>
    <w:rsid w:val="009F50EB"/>
    <w:rsid w:val="00A11013"/>
    <w:rsid w:val="00A12A33"/>
    <w:rsid w:val="00A12AC3"/>
    <w:rsid w:val="00A2091D"/>
    <w:rsid w:val="00A23AC6"/>
    <w:rsid w:val="00A42081"/>
    <w:rsid w:val="00A60144"/>
    <w:rsid w:val="00A80D11"/>
    <w:rsid w:val="00A87984"/>
    <w:rsid w:val="00AB2D3D"/>
    <w:rsid w:val="00AB6B14"/>
    <w:rsid w:val="00AC4067"/>
    <w:rsid w:val="00B00081"/>
    <w:rsid w:val="00B077DB"/>
    <w:rsid w:val="00B26AAA"/>
    <w:rsid w:val="00B33ACD"/>
    <w:rsid w:val="00B33B2B"/>
    <w:rsid w:val="00B37A80"/>
    <w:rsid w:val="00B6355A"/>
    <w:rsid w:val="00B73E1D"/>
    <w:rsid w:val="00B7593D"/>
    <w:rsid w:val="00B803B4"/>
    <w:rsid w:val="00B83955"/>
    <w:rsid w:val="00BA18E5"/>
    <w:rsid w:val="00BA7B6E"/>
    <w:rsid w:val="00BC52BA"/>
    <w:rsid w:val="00BD2A15"/>
    <w:rsid w:val="00BF4ABE"/>
    <w:rsid w:val="00C0229B"/>
    <w:rsid w:val="00C121EE"/>
    <w:rsid w:val="00C333FE"/>
    <w:rsid w:val="00C33F07"/>
    <w:rsid w:val="00C36505"/>
    <w:rsid w:val="00C51C4B"/>
    <w:rsid w:val="00C70D8C"/>
    <w:rsid w:val="00C85D24"/>
    <w:rsid w:val="00C8672A"/>
    <w:rsid w:val="00C87B4E"/>
    <w:rsid w:val="00C9133E"/>
    <w:rsid w:val="00CE04D2"/>
    <w:rsid w:val="00CF1BAA"/>
    <w:rsid w:val="00CF2868"/>
    <w:rsid w:val="00CF4C8B"/>
    <w:rsid w:val="00D0423A"/>
    <w:rsid w:val="00D05505"/>
    <w:rsid w:val="00D34DFD"/>
    <w:rsid w:val="00D404C2"/>
    <w:rsid w:val="00D4366C"/>
    <w:rsid w:val="00D537F7"/>
    <w:rsid w:val="00D644C6"/>
    <w:rsid w:val="00D72C3F"/>
    <w:rsid w:val="00DA067F"/>
    <w:rsid w:val="00DA183E"/>
    <w:rsid w:val="00DA6DE3"/>
    <w:rsid w:val="00DB343F"/>
    <w:rsid w:val="00DB57A2"/>
    <w:rsid w:val="00DC18A0"/>
    <w:rsid w:val="00DD313F"/>
    <w:rsid w:val="00DD32F9"/>
    <w:rsid w:val="00DD5E26"/>
    <w:rsid w:val="00E00F59"/>
    <w:rsid w:val="00E40741"/>
    <w:rsid w:val="00E538C0"/>
    <w:rsid w:val="00E60F40"/>
    <w:rsid w:val="00E61135"/>
    <w:rsid w:val="00E77E6B"/>
    <w:rsid w:val="00EB2264"/>
    <w:rsid w:val="00EC1FDA"/>
    <w:rsid w:val="00ED6151"/>
    <w:rsid w:val="00EF0CEA"/>
    <w:rsid w:val="00F02D9E"/>
    <w:rsid w:val="00F10265"/>
    <w:rsid w:val="00F136B7"/>
    <w:rsid w:val="00F1505C"/>
    <w:rsid w:val="00F22C10"/>
    <w:rsid w:val="00F355D2"/>
    <w:rsid w:val="00F472F4"/>
    <w:rsid w:val="00F80A09"/>
    <w:rsid w:val="00F82471"/>
    <w:rsid w:val="00F87DB4"/>
    <w:rsid w:val="00F93B76"/>
    <w:rsid w:val="00FA1941"/>
    <w:rsid w:val="00FA72A8"/>
    <w:rsid w:val="00FC7855"/>
    <w:rsid w:val="00FF37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B93CDB"/>
  <w15:chartTrackingRefBased/>
  <w15:docId w15:val="{A6E69C1B-114C-46CB-9964-651B3D29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94A16"/>
    <w:rPr>
      <w:rFonts w:ascii="Calibri" w:hAnsi="Calibri"/>
      <w:szCs w:val="24"/>
      <w:lang w:val="nl-NL" w:eastAsia="nl-NL"/>
    </w:rPr>
  </w:style>
  <w:style w:type="paragraph" w:styleId="Kop2">
    <w:name w:val="heading 2"/>
    <w:basedOn w:val="Standaard"/>
    <w:next w:val="Standaard"/>
    <w:link w:val="Kop2Char"/>
    <w:qFormat/>
    <w:rsid w:val="00E00F59"/>
    <w:pPr>
      <w:keepNext/>
      <w:pBdr>
        <w:bottom w:val="single" w:sz="4" w:space="1" w:color="000080"/>
      </w:pBdr>
      <w:ind w:left="1134" w:hanging="1134"/>
      <w:outlineLvl w:val="1"/>
    </w:pPr>
    <w:rPr>
      <w:rFonts w:ascii="Arial" w:hAnsi="Arial" w:cs="Arial"/>
      <w:b/>
      <w:bCs/>
      <w:lang w:val="fr-FR"/>
    </w:rPr>
  </w:style>
  <w:style w:type="paragraph" w:styleId="Kop3">
    <w:name w:val="heading 3"/>
    <w:basedOn w:val="Standaard"/>
    <w:next w:val="Standaard"/>
    <w:link w:val="Kop3Char"/>
    <w:qFormat/>
    <w:rsid w:val="00E00F59"/>
    <w:pPr>
      <w:keepNext/>
      <w:outlineLvl w:val="2"/>
    </w:pPr>
    <w:rPr>
      <w:rFonts w:ascii="Arial" w:hAnsi="Arial" w:cs="Arial"/>
      <w:b/>
      <w:small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Geenlijst">
    <w:name w:val="No List"/>
    <w:uiPriority w:val="99"/>
    <w:semiHidden/>
    <w:unhideWhenUsed/>
  </w:style>
  <w:style w:type="table" w:styleId="Tabelraster">
    <w:name w:val="Table Grid"/>
    <w:basedOn w:val="Standaardtabel"/>
    <w:rsid w:val="00174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Koptekst">
    <w:name w:val="header"/>
    <w:basedOn w:val="Standaard"/>
    <w:link w:val="KoptekstChar"/>
    <w:rsid w:val="004B1E1C"/>
    <w:pPr>
      <w:tabs>
        <w:tab w:val="center" w:pos="4536"/>
        <w:tab w:val="right" w:pos="9072"/>
      </w:tabs>
    </w:pPr>
  </w:style>
  <w:style w:type="character" w:customStyle="1" w:styleId="KoptekstChar">
    <w:name w:val="Koptekst Char"/>
    <w:link w:val="Koptekst"/>
    <w:rsid w:val="004B1E1C"/>
    <w:rPr>
      <w:sz w:val="24"/>
      <w:szCs w:val="24"/>
      <w:lang w:val="nl-NL"/>
    </w:rPr>
  </w:style>
  <w:style w:type="paragraph" w:styleId="Voettekst">
    <w:name w:val="footer"/>
    <w:basedOn w:val="Standaard"/>
    <w:link w:val="VoettekstChar"/>
    <w:rsid w:val="004B1E1C"/>
    <w:pPr>
      <w:tabs>
        <w:tab w:val="center" w:pos="4536"/>
        <w:tab w:val="right" w:pos="9072"/>
      </w:tabs>
    </w:pPr>
  </w:style>
  <w:style w:type="character" w:customStyle="1" w:styleId="VoettekstChar">
    <w:name w:val="Voettekst Char"/>
    <w:link w:val="Voettekst"/>
    <w:rsid w:val="004B1E1C"/>
    <w:rPr>
      <w:sz w:val="24"/>
      <w:szCs w:val="24"/>
      <w:lang w:val="nl-NL"/>
    </w:rPr>
  </w:style>
  <w:style w:type="character" w:styleId="Hyperlink">
    <w:name w:val="Hyperlink"/>
    <w:rsid w:val="00341CD3"/>
    <w:rPr>
      <w:color w:val="0563C1"/>
      <w:u w:val="single"/>
    </w:rPr>
  </w:style>
  <w:style w:type="character" w:styleId="Onopgelostemelding">
    <w:name w:val="Unresolved Mention"/>
    <w:uiPriority w:val="99"/>
    <w:semiHidden/>
    <w:unhideWhenUsed/>
    <w:rsid w:val="00341CD3"/>
    <w:rPr>
      <w:color w:val="605E5C"/>
      <w:shd w:val="clear" w:color="auto" w:fill="E1DFDD"/>
    </w:rPr>
  </w:style>
  <w:style w:type="character" w:styleId="Tekstvantijdelijkeaanduiding">
    <w:name w:val="Placeholder Text"/>
    <w:uiPriority w:val="99"/>
    <w:semiHidden/>
    <w:rsid w:val="00850B81"/>
    <w:rPr>
      <w:color w:val="808080"/>
    </w:rPr>
  </w:style>
  <w:style w:type="character" w:customStyle="1" w:styleId="Calibri">
    <w:name w:val="Calibri"/>
    <w:uiPriority w:val="1"/>
    <w:rsid w:val="00850B81"/>
    <w:rPr>
      <w:rFonts w:ascii="Calibri" w:hAnsi="Calibri"/>
      <w:sz w:val="20"/>
    </w:rPr>
  </w:style>
  <w:style w:type="paragraph" w:styleId="Lijstalinea">
    <w:name w:val="List Paragraph"/>
    <w:basedOn w:val="Standaard"/>
    <w:uiPriority w:val="34"/>
    <w:qFormat/>
    <w:rsid w:val="008D3D34"/>
    <w:pPr>
      <w:spacing w:after="160" w:line="259" w:lineRule="auto"/>
      <w:ind w:left="720"/>
      <w:contextualSpacing/>
    </w:pPr>
    <w:rPr>
      <w:rFonts w:asciiTheme="minorHAnsi" w:eastAsiaTheme="minorHAnsi" w:hAnsiTheme="minorHAnsi" w:cstheme="minorBidi"/>
      <w:sz w:val="22"/>
      <w:szCs w:val="22"/>
      <w:lang w:val="nl-BE" w:eastAsia="en-US"/>
    </w:rPr>
  </w:style>
  <w:style w:type="character" w:customStyle="1" w:styleId="Kop2Char">
    <w:name w:val="Kop 2 Char"/>
    <w:basedOn w:val="Standaardalinea-lettertype"/>
    <w:link w:val="Kop2"/>
    <w:rsid w:val="00E00F59"/>
    <w:rPr>
      <w:rFonts w:ascii="Arial" w:hAnsi="Arial" w:cs="Arial"/>
      <w:b/>
      <w:bCs/>
      <w:szCs w:val="24"/>
      <w:lang w:val="fr-FR" w:eastAsia="nl-NL"/>
    </w:rPr>
  </w:style>
  <w:style w:type="character" w:customStyle="1" w:styleId="Kop3Char">
    <w:name w:val="Kop 3 Char"/>
    <w:basedOn w:val="Standaardalinea-lettertype"/>
    <w:link w:val="Kop3"/>
    <w:rsid w:val="00E00F59"/>
    <w:rPr>
      <w:rFonts w:ascii="Arial" w:hAnsi="Arial" w:cs="Arial"/>
      <w:b/>
      <w:smallCaps/>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147813">
      <w:bodyDiv w:val="1"/>
      <w:marLeft w:val="0"/>
      <w:marRight w:val="0"/>
      <w:marTop w:val="0"/>
      <w:marBottom w:val="0"/>
      <w:divBdr>
        <w:top w:val="none" w:sz="0" w:space="0" w:color="auto"/>
        <w:left w:val="none" w:sz="0" w:space="0" w:color="auto"/>
        <w:bottom w:val="none" w:sz="0" w:space="0" w:color="auto"/>
        <w:right w:val="none" w:sz="0" w:space="0" w:color="auto"/>
      </w:divBdr>
      <w:divsChild>
        <w:div w:id="17242334">
          <w:marLeft w:val="0"/>
          <w:marRight w:val="0"/>
          <w:marTop w:val="0"/>
          <w:marBottom w:val="0"/>
          <w:divBdr>
            <w:top w:val="none" w:sz="0" w:space="0" w:color="auto"/>
            <w:left w:val="none" w:sz="0" w:space="0" w:color="auto"/>
            <w:bottom w:val="none" w:sz="0" w:space="0" w:color="auto"/>
            <w:right w:val="none" w:sz="0" w:space="0" w:color="auto"/>
          </w:divBdr>
        </w:div>
        <w:div w:id="1251356615">
          <w:marLeft w:val="0"/>
          <w:marRight w:val="0"/>
          <w:marTop w:val="0"/>
          <w:marBottom w:val="240"/>
          <w:divBdr>
            <w:top w:val="single" w:sz="6" w:space="12" w:color="B8AEA4"/>
            <w:left w:val="none" w:sz="0" w:space="0" w:color="auto"/>
            <w:bottom w:val="none" w:sz="0" w:space="0" w:color="auto"/>
            <w:right w:val="none" w:sz="0" w:space="0" w:color="auto"/>
          </w:divBdr>
        </w:div>
      </w:divsChild>
    </w:div>
    <w:div w:id="1810589575">
      <w:bodyDiv w:val="1"/>
      <w:marLeft w:val="0"/>
      <w:marRight w:val="0"/>
      <w:marTop w:val="0"/>
      <w:marBottom w:val="0"/>
      <w:divBdr>
        <w:top w:val="none" w:sz="0" w:space="0" w:color="auto"/>
        <w:left w:val="none" w:sz="0" w:space="0" w:color="auto"/>
        <w:bottom w:val="none" w:sz="0" w:space="0" w:color="auto"/>
        <w:right w:val="none" w:sz="0" w:space="0" w:color="auto"/>
      </w:divBdr>
    </w:div>
    <w:div w:id="2134057500">
      <w:bodyDiv w:val="1"/>
      <w:marLeft w:val="0"/>
      <w:marRight w:val="0"/>
      <w:marTop w:val="0"/>
      <w:marBottom w:val="0"/>
      <w:divBdr>
        <w:top w:val="none" w:sz="0" w:space="0" w:color="auto"/>
        <w:left w:val="none" w:sz="0" w:space="0" w:color="auto"/>
        <w:bottom w:val="none" w:sz="0" w:space="0" w:color="auto"/>
        <w:right w:val="none" w:sz="0" w:space="0" w:color="auto"/>
      </w:divBdr>
      <w:divsChild>
        <w:div w:id="387653929">
          <w:marLeft w:val="0"/>
          <w:marRight w:val="0"/>
          <w:marTop w:val="0"/>
          <w:marBottom w:val="240"/>
          <w:divBdr>
            <w:top w:val="single" w:sz="6" w:space="12" w:color="B8AEA4"/>
            <w:left w:val="none" w:sz="0" w:space="0" w:color="auto"/>
            <w:bottom w:val="none" w:sz="0" w:space="0" w:color="auto"/>
            <w:right w:val="none" w:sz="0" w:space="0" w:color="auto"/>
          </w:divBdr>
        </w:div>
        <w:div w:id="1096097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vancaelenberge\Downloads\sjabloon-brief-gemeente-verifieer%20(2).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E6082-A00E-4014-842F-68060DDFC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sjabloon-brief-gemeente-verifieer (2).dotx</Template>
  <TotalTime>0</TotalTime>
  <Pages>1</Pages>
  <Words>402</Words>
  <Characters>2217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Essen, 11 juni 2013</vt:lpstr>
    </vt:vector>
  </TitlesOfParts>
  <Company>Gemeentebestuur Essen</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Essen, 11 juni 2013</dc:title>
  <dc:subject/>
  <dc:creator>Tom Van Caelenberge</dc:creator>
  <cp:keywords/>
  <cp:lastModifiedBy>Kyani Bocken</cp:lastModifiedBy>
  <cp:revision>2</cp:revision>
  <cp:lastPrinted>2020-09-07T08:47:00Z</cp:lastPrinted>
  <dcterms:created xsi:type="dcterms:W3CDTF">2024-11-20T10:56:00Z</dcterms:created>
  <dcterms:modified xsi:type="dcterms:W3CDTF">2024-11-20T10:56:00Z</dcterms:modified>
</cp:coreProperties>
</file>